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52B30" w14:textId="0AFAA274" w:rsidR="00825D1C" w:rsidRPr="00447621" w:rsidRDefault="00102E44" w:rsidP="00825D1C">
      <w:pPr>
        <w:pStyle w:val="NormalWeb"/>
        <w:spacing w:before="0" w:beforeAutospacing="0" w:after="0" w:afterAutospacing="0"/>
        <w:rPr>
          <w:rFonts w:ascii="Arial" w:eastAsiaTheme="minorEastAsia" w:hAnsi="Arial" w:cs="Arial"/>
          <w:b/>
          <w:bCs/>
          <w:color w:val="313140"/>
          <w:sz w:val="24"/>
          <w:szCs w:val="24"/>
          <w:lang w:val="en-US"/>
        </w:rPr>
      </w:pPr>
      <w:r w:rsidRPr="00447621">
        <w:rPr>
          <w:rFonts w:ascii="Arial" w:eastAsiaTheme="minorEastAsia" w:hAnsi="Arial" w:cs="Arial"/>
          <w:b/>
          <w:bCs/>
          <w:color w:val="313140"/>
          <w:sz w:val="24"/>
          <w:szCs w:val="24"/>
          <w:lang w:val="en-US"/>
        </w:rPr>
        <w:t xml:space="preserve">The Rings </w:t>
      </w:r>
      <w:r w:rsidR="005E616C" w:rsidRPr="00447621">
        <w:rPr>
          <w:rFonts w:ascii="Arial" w:eastAsiaTheme="minorEastAsia" w:hAnsi="Arial" w:cs="Arial"/>
          <w:b/>
          <w:bCs/>
          <w:color w:val="313140"/>
          <w:sz w:val="24"/>
          <w:szCs w:val="24"/>
          <w:lang w:val="en-US"/>
        </w:rPr>
        <w:t xml:space="preserve">Biddy Ball Skills </w:t>
      </w:r>
      <w:r w:rsidR="00447621" w:rsidRPr="00447621">
        <w:rPr>
          <w:rFonts w:ascii="Arial" w:eastAsiaTheme="minorEastAsia" w:hAnsi="Arial" w:cs="Arial"/>
          <w:b/>
          <w:bCs/>
          <w:color w:val="313140"/>
          <w:sz w:val="24"/>
          <w:szCs w:val="24"/>
          <w:lang w:val="en-US"/>
        </w:rPr>
        <w:t>special offer</w:t>
      </w:r>
      <w:r w:rsidR="005E616C" w:rsidRPr="00447621">
        <w:rPr>
          <w:rFonts w:ascii="Arial" w:eastAsiaTheme="minorEastAsia" w:hAnsi="Arial" w:cs="Arial"/>
          <w:b/>
          <w:bCs/>
          <w:color w:val="313140"/>
          <w:sz w:val="24"/>
          <w:szCs w:val="24"/>
          <w:lang w:val="en-US"/>
        </w:rPr>
        <w:t xml:space="preserve"> May 2025</w:t>
      </w:r>
    </w:p>
    <w:p w14:paraId="662692D2" w14:textId="77777777" w:rsidR="00825D1C" w:rsidRPr="00447621" w:rsidRDefault="00825D1C" w:rsidP="00825D1C">
      <w:pPr>
        <w:pStyle w:val="NormalWeb"/>
        <w:spacing w:before="0" w:beforeAutospacing="0" w:after="0" w:afterAutospacing="0"/>
        <w:rPr>
          <w:rFonts w:ascii="Arial" w:eastAsiaTheme="minorEastAsia" w:hAnsi="Arial" w:cs="Arial"/>
          <w:b/>
          <w:bCs/>
          <w:color w:val="313140"/>
          <w:sz w:val="24"/>
          <w:szCs w:val="24"/>
          <w:lang w:val="en-US"/>
        </w:rPr>
      </w:pPr>
    </w:p>
    <w:p w14:paraId="70DB7FF1" w14:textId="77777777" w:rsidR="00825D1C" w:rsidRPr="00447621" w:rsidRDefault="00825D1C" w:rsidP="00825D1C">
      <w:pPr>
        <w:pStyle w:val="NormalWeb"/>
        <w:spacing w:before="0" w:beforeAutospacing="0" w:after="0" w:afterAutospacing="0"/>
        <w:rPr>
          <w:rFonts w:ascii="Arial" w:eastAsiaTheme="minorEastAsia" w:hAnsi="Arial" w:cs="Arial"/>
          <w:b/>
          <w:bCs/>
          <w:color w:val="313140"/>
          <w:sz w:val="24"/>
          <w:szCs w:val="24"/>
          <w:lang w:val="en-US"/>
        </w:rPr>
      </w:pPr>
      <w:r w:rsidRPr="00447621">
        <w:rPr>
          <w:rFonts w:ascii="Arial" w:eastAsiaTheme="minorEastAsia" w:hAnsi="Arial" w:cs="Arial"/>
          <w:b/>
          <w:bCs/>
          <w:color w:val="313140"/>
          <w:sz w:val="24"/>
          <w:szCs w:val="24"/>
          <w:lang w:val="en-US"/>
        </w:rPr>
        <w:t>PRIZE DRAW TERMS AND CONDITIONS</w:t>
      </w:r>
    </w:p>
    <w:p w14:paraId="2FC831D8" w14:textId="77777777" w:rsidR="00825D1C" w:rsidRPr="00447621" w:rsidRDefault="00825D1C" w:rsidP="00825D1C">
      <w:pPr>
        <w:pStyle w:val="NormalWeb"/>
        <w:spacing w:before="0" w:beforeAutospacing="0" w:after="0" w:afterAutospacing="0"/>
        <w:rPr>
          <w:rFonts w:ascii="Arial" w:eastAsiaTheme="minorEastAsia" w:hAnsi="Arial" w:cs="Arial"/>
          <w:color w:val="313140"/>
          <w:sz w:val="23"/>
          <w:szCs w:val="23"/>
          <w:lang w:val="en-US"/>
        </w:rPr>
      </w:pPr>
    </w:p>
    <w:p w14:paraId="2E2CF786" w14:textId="1DBF607E" w:rsidR="00825D1C" w:rsidRPr="00447621" w:rsidRDefault="00825D1C" w:rsidP="00825D1C">
      <w:pPr>
        <w:pStyle w:val="NormalWeb"/>
        <w:spacing w:before="0" w:beforeAutospacing="0" w:after="0" w:afterAutospacing="0"/>
        <w:rPr>
          <w:rFonts w:ascii="Arial" w:eastAsiaTheme="minorEastAsia" w:hAnsi="Arial" w:cs="Arial"/>
          <w:color w:val="313140"/>
          <w:lang w:val="en-US"/>
        </w:rPr>
      </w:pPr>
      <w:r w:rsidRPr="00447621">
        <w:rPr>
          <w:rFonts w:ascii="Arial" w:eastAsiaTheme="minorEastAsia" w:hAnsi="Arial" w:cs="Arial"/>
          <w:color w:val="313140"/>
          <w:lang w:val="en-US"/>
        </w:rPr>
        <w:t xml:space="preserve">These are the terms and conditions on which you agree to participate in </w:t>
      </w:r>
      <w:r w:rsidR="00102E44" w:rsidRPr="00447621">
        <w:rPr>
          <w:rFonts w:ascii="Arial" w:eastAsiaTheme="minorEastAsia" w:hAnsi="Arial" w:cs="Arial"/>
          <w:color w:val="313140"/>
          <w:lang w:val="en-US"/>
        </w:rPr>
        <w:t xml:space="preserve">The Rings </w:t>
      </w:r>
      <w:r w:rsidR="005E616C" w:rsidRPr="00447621">
        <w:rPr>
          <w:rFonts w:ascii="Arial" w:eastAsiaTheme="minorEastAsia" w:hAnsi="Arial" w:cs="Arial"/>
          <w:color w:val="313140"/>
          <w:lang w:val="en-US"/>
        </w:rPr>
        <w:t>Biddy Ball Skills</w:t>
      </w:r>
      <w:r w:rsidR="004D3269" w:rsidRPr="00447621">
        <w:rPr>
          <w:rFonts w:ascii="Arial" w:eastAsiaTheme="minorEastAsia" w:hAnsi="Arial" w:cs="Arial"/>
          <w:color w:val="313140"/>
          <w:lang w:val="en-US"/>
        </w:rPr>
        <w:t xml:space="preserve"> </w:t>
      </w:r>
      <w:r w:rsidR="00447621" w:rsidRPr="00447621">
        <w:rPr>
          <w:rFonts w:ascii="Arial" w:eastAsiaTheme="minorEastAsia" w:hAnsi="Arial" w:cs="Arial"/>
          <w:color w:val="313140"/>
          <w:lang w:val="en-US"/>
        </w:rPr>
        <w:t>special offer</w:t>
      </w:r>
      <w:r w:rsidR="00EF5A00" w:rsidRPr="00447621">
        <w:rPr>
          <w:rFonts w:ascii="Arial" w:eastAsiaTheme="minorEastAsia" w:hAnsi="Arial" w:cs="Arial"/>
          <w:color w:val="313140"/>
          <w:lang w:val="en-US"/>
        </w:rPr>
        <w:t xml:space="preserve"> May 2025</w:t>
      </w:r>
      <w:r w:rsidR="00102E44" w:rsidRPr="00447621">
        <w:rPr>
          <w:rFonts w:ascii="Arial" w:eastAsiaTheme="minorEastAsia" w:hAnsi="Arial" w:cs="Arial"/>
          <w:color w:val="313140"/>
          <w:lang w:val="en-US"/>
        </w:rPr>
        <w:t xml:space="preserve"> p</w:t>
      </w:r>
      <w:r w:rsidRPr="00447621">
        <w:rPr>
          <w:rFonts w:ascii="Arial" w:eastAsiaTheme="minorEastAsia" w:hAnsi="Arial" w:cs="Arial"/>
          <w:color w:val="313140"/>
          <w:lang w:val="en-US"/>
        </w:rPr>
        <w:t>rize draw. Your lodgment of the entry shall be deemed acceptance of these conditions of entry. Failure to abide by these terms and conditions may render an entrant ineligible for the prize draw.</w:t>
      </w:r>
    </w:p>
    <w:p w14:paraId="0E20912C" w14:textId="77777777" w:rsidR="00825D1C" w:rsidRPr="00447621" w:rsidRDefault="00825D1C" w:rsidP="00825D1C">
      <w:pPr>
        <w:pStyle w:val="NormalWeb"/>
        <w:spacing w:before="0" w:beforeAutospacing="0" w:after="0" w:afterAutospacing="0"/>
        <w:rPr>
          <w:rFonts w:ascii="Arial" w:eastAsiaTheme="minorEastAsia" w:hAnsi="Arial" w:cs="Arial"/>
          <w:b/>
          <w:bCs/>
          <w:color w:val="313140"/>
          <w:lang w:val="en-US"/>
        </w:rPr>
      </w:pPr>
    </w:p>
    <w:p w14:paraId="126DEF06" w14:textId="1AECF923" w:rsidR="00825D1C" w:rsidRPr="00447621" w:rsidRDefault="00825D1C" w:rsidP="00825D1C">
      <w:pPr>
        <w:pStyle w:val="NormalWeb"/>
        <w:spacing w:before="0" w:beforeAutospacing="0" w:after="0" w:afterAutospacing="0"/>
        <w:rPr>
          <w:rFonts w:ascii="Arial" w:eastAsiaTheme="minorEastAsia" w:hAnsi="Arial" w:cs="Arial"/>
          <w:b/>
          <w:bCs/>
          <w:color w:val="313140"/>
          <w:sz w:val="24"/>
          <w:szCs w:val="24"/>
          <w:lang w:val="en-US"/>
        </w:rPr>
      </w:pPr>
      <w:r w:rsidRPr="00447621">
        <w:rPr>
          <w:rFonts w:ascii="Arial" w:eastAsiaTheme="minorEastAsia" w:hAnsi="Arial" w:cs="Arial"/>
          <w:b/>
          <w:bCs/>
          <w:color w:val="313140"/>
          <w:sz w:val="24"/>
          <w:szCs w:val="24"/>
          <w:lang w:val="en-US"/>
        </w:rPr>
        <w:t>Promoter details</w:t>
      </w:r>
    </w:p>
    <w:p w14:paraId="101E81CB" w14:textId="77777777" w:rsidR="00825D1C" w:rsidRPr="00447621" w:rsidRDefault="00825D1C" w:rsidP="00825D1C">
      <w:pPr>
        <w:pStyle w:val="NormalWeb"/>
        <w:spacing w:before="0" w:beforeAutospacing="0" w:after="0" w:afterAutospacing="0"/>
        <w:rPr>
          <w:rFonts w:ascii="Arial" w:eastAsiaTheme="minorEastAsia" w:hAnsi="Arial" w:cs="Arial"/>
          <w:b/>
          <w:bCs/>
          <w:color w:val="313140"/>
          <w:sz w:val="24"/>
          <w:szCs w:val="24"/>
          <w:lang w:val="en-US"/>
        </w:rPr>
      </w:pPr>
    </w:p>
    <w:p w14:paraId="1E7768D6" w14:textId="77777777" w:rsidR="00825D1C" w:rsidRPr="00447621"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447621">
        <w:rPr>
          <w:rFonts w:ascii="Arial" w:eastAsiaTheme="minorEastAsia" w:hAnsi="Arial" w:cs="Arial"/>
          <w:color w:val="313140"/>
          <w:lang w:val="en-US"/>
        </w:rPr>
        <w:t>The competition Promoter is Maroondah City Council (ABN 98 606 522 719)</w:t>
      </w:r>
    </w:p>
    <w:p w14:paraId="65FDA14C" w14:textId="77777777" w:rsidR="00825D1C" w:rsidRPr="00447621" w:rsidRDefault="00825D1C" w:rsidP="00825D1C">
      <w:pPr>
        <w:pStyle w:val="NormalWeb"/>
        <w:spacing w:before="0" w:beforeAutospacing="0" w:after="0" w:afterAutospacing="0"/>
        <w:rPr>
          <w:rFonts w:ascii="Arial" w:eastAsiaTheme="minorEastAsia" w:hAnsi="Arial" w:cs="Arial"/>
          <w:b/>
          <w:bCs/>
          <w:color w:val="313140"/>
          <w:sz w:val="24"/>
          <w:szCs w:val="24"/>
          <w:lang w:val="en-US"/>
        </w:rPr>
      </w:pPr>
    </w:p>
    <w:p w14:paraId="4E21CC5B" w14:textId="6C35E3CF" w:rsidR="00825D1C" w:rsidRPr="00447621" w:rsidRDefault="00825D1C" w:rsidP="00825D1C">
      <w:pPr>
        <w:pStyle w:val="NormalWeb"/>
        <w:spacing w:before="0" w:beforeAutospacing="0" w:after="0" w:afterAutospacing="0"/>
        <w:rPr>
          <w:rFonts w:ascii="Arial" w:eastAsiaTheme="minorEastAsia" w:hAnsi="Arial" w:cs="Arial"/>
          <w:b/>
          <w:bCs/>
          <w:color w:val="313140"/>
          <w:sz w:val="24"/>
          <w:szCs w:val="24"/>
          <w:lang w:val="en-US"/>
        </w:rPr>
      </w:pPr>
      <w:r w:rsidRPr="00447621">
        <w:rPr>
          <w:rFonts w:ascii="Arial" w:eastAsiaTheme="minorEastAsia" w:hAnsi="Arial" w:cs="Arial"/>
          <w:b/>
          <w:bCs/>
          <w:color w:val="313140"/>
          <w:sz w:val="24"/>
          <w:szCs w:val="24"/>
          <w:lang w:val="en-US"/>
        </w:rPr>
        <w:t>Eligibility criteria</w:t>
      </w:r>
    </w:p>
    <w:p w14:paraId="6A7162EC" w14:textId="77777777" w:rsidR="00825D1C" w:rsidRPr="00447621" w:rsidRDefault="00825D1C" w:rsidP="00825D1C">
      <w:pPr>
        <w:pStyle w:val="NormalWeb"/>
        <w:spacing w:before="0" w:beforeAutospacing="0" w:after="0" w:afterAutospacing="0"/>
        <w:rPr>
          <w:rFonts w:ascii="Arial" w:eastAsiaTheme="minorEastAsia" w:hAnsi="Arial" w:cs="Arial"/>
          <w:b/>
          <w:bCs/>
          <w:color w:val="313140"/>
          <w:sz w:val="24"/>
          <w:szCs w:val="24"/>
          <w:lang w:val="en-US"/>
        </w:rPr>
      </w:pPr>
    </w:p>
    <w:p w14:paraId="01A9A08B" w14:textId="30E8FB3C" w:rsidR="00825D1C" w:rsidRPr="00447621"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447621">
        <w:rPr>
          <w:rFonts w:ascii="Arial" w:eastAsiaTheme="minorEastAsia" w:hAnsi="Arial" w:cs="Arial"/>
          <w:color w:val="313140"/>
          <w:lang w:val="en-US"/>
        </w:rPr>
        <w:t xml:space="preserve">Entry for this competition and prize draw is open to all respondents who </w:t>
      </w:r>
      <w:r w:rsidR="00F33928" w:rsidRPr="00447621">
        <w:rPr>
          <w:rFonts w:ascii="Arial" w:eastAsiaTheme="minorEastAsia" w:hAnsi="Arial" w:cs="Arial"/>
          <w:color w:val="313140"/>
          <w:lang w:val="en-US"/>
        </w:rPr>
        <w:t>enrol</w:t>
      </w:r>
      <w:r w:rsidR="00102E44" w:rsidRPr="00447621">
        <w:rPr>
          <w:rFonts w:ascii="Arial" w:eastAsiaTheme="minorEastAsia" w:hAnsi="Arial" w:cs="Arial"/>
          <w:color w:val="313140"/>
          <w:lang w:val="en-US"/>
        </w:rPr>
        <w:t xml:space="preserve"> in</w:t>
      </w:r>
      <w:r w:rsidR="00B01C32" w:rsidRPr="00447621">
        <w:rPr>
          <w:rFonts w:ascii="Arial" w:eastAsiaTheme="minorEastAsia" w:hAnsi="Arial" w:cs="Arial"/>
          <w:color w:val="313140"/>
          <w:lang w:val="en-US"/>
        </w:rPr>
        <w:t xml:space="preserve"> The Rings </w:t>
      </w:r>
      <w:r w:rsidR="00F33928" w:rsidRPr="00447621">
        <w:rPr>
          <w:rFonts w:ascii="Arial" w:eastAsiaTheme="minorEastAsia" w:hAnsi="Arial" w:cs="Arial"/>
          <w:color w:val="313140"/>
          <w:lang w:val="en-US"/>
        </w:rPr>
        <w:t xml:space="preserve">term 2 2025 Biddy Ball </w:t>
      </w:r>
      <w:r w:rsidR="00744D2A" w:rsidRPr="00447621">
        <w:rPr>
          <w:rFonts w:ascii="Arial" w:eastAsiaTheme="minorEastAsia" w:hAnsi="Arial" w:cs="Arial"/>
          <w:color w:val="313140"/>
          <w:lang w:val="en-US"/>
        </w:rPr>
        <w:t xml:space="preserve">Skills </w:t>
      </w:r>
      <w:r w:rsidR="00F33928" w:rsidRPr="00447621">
        <w:rPr>
          <w:rFonts w:ascii="Arial" w:eastAsiaTheme="minorEastAsia" w:hAnsi="Arial" w:cs="Arial"/>
          <w:color w:val="313140"/>
          <w:lang w:val="en-US"/>
        </w:rPr>
        <w:t xml:space="preserve">program </w:t>
      </w:r>
      <w:r w:rsidR="00D74C6B" w:rsidRPr="00447621">
        <w:rPr>
          <w:rFonts w:ascii="Arial" w:eastAsiaTheme="minorEastAsia" w:hAnsi="Arial" w:cs="Arial"/>
          <w:color w:val="313140"/>
          <w:lang w:val="en-US"/>
        </w:rPr>
        <w:t>by</w:t>
      </w:r>
      <w:r w:rsidRPr="00447621">
        <w:rPr>
          <w:rFonts w:ascii="Arial" w:eastAsiaTheme="minorEastAsia" w:hAnsi="Arial" w:cs="Arial"/>
          <w:color w:val="313140"/>
          <w:lang w:val="en-US"/>
        </w:rPr>
        <w:t xml:space="preserve"> the closing date of midnight</w:t>
      </w:r>
      <w:r w:rsidR="00744D2A" w:rsidRPr="00447621">
        <w:rPr>
          <w:rFonts w:ascii="Arial" w:eastAsiaTheme="minorEastAsia" w:hAnsi="Arial" w:cs="Arial"/>
          <w:color w:val="313140"/>
          <w:lang w:val="en-US"/>
        </w:rPr>
        <w:t xml:space="preserve"> Sunday 25 May 2025</w:t>
      </w:r>
      <w:r w:rsidRPr="00447621">
        <w:rPr>
          <w:rFonts w:ascii="Arial" w:eastAsiaTheme="minorEastAsia" w:hAnsi="Arial" w:cs="Arial"/>
        </w:rPr>
        <w:t>.</w:t>
      </w:r>
    </w:p>
    <w:p w14:paraId="6380B409" w14:textId="77777777" w:rsidR="00825D1C" w:rsidRPr="00447621"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447621">
        <w:rPr>
          <w:rFonts w:ascii="Arial" w:eastAsiaTheme="minorEastAsia" w:hAnsi="Arial" w:cs="Arial"/>
          <w:color w:val="313140"/>
          <w:lang w:val="en-US"/>
        </w:rPr>
        <w:t>One entry only per respondent.</w:t>
      </w:r>
    </w:p>
    <w:p w14:paraId="5B87984F" w14:textId="77777777" w:rsidR="00825D1C" w:rsidRPr="00447621"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447621">
        <w:rPr>
          <w:rFonts w:ascii="Arial" w:eastAsiaTheme="minorEastAsia" w:hAnsi="Arial" w:cs="Arial"/>
          <w:color w:val="313140"/>
          <w:lang w:val="en-US"/>
        </w:rPr>
        <w:t xml:space="preserve">Entrants under 16 years of age must have parental/carer consent to enter their details. </w:t>
      </w:r>
    </w:p>
    <w:p w14:paraId="7BEAE83C" w14:textId="57B4E57B" w:rsidR="00825D1C" w:rsidRPr="00447621" w:rsidRDefault="00825D1C" w:rsidP="00825D1C">
      <w:pPr>
        <w:pStyle w:val="NormalWeb"/>
        <w:numPr>
          <w:ilvl w:val="0"/>
          <w:numId w:val="1"/>
        </w:numPr>
        <w:spacing w:before="0" w:beforeAutospacing="0" w:after="0" w:afterAutospacing="0"/>
        <w:rPr>
          <w:rFonts w:ascii="Arial" w:eastAsiaTheme="minorEastAsia" w:hAnsi="Arial" w:cs="Arial"/>
          <w:b/>
          <w:bCs/>
          <w:color w:val="313140"/>
          <w:lang w:val="en-US"/>
        </w:rPr>
      </w:pPr>
      <w:r w:rsidRPr="00447621">
        <w:rPr>
          <w:rFonts w:ascii="Arial" w:eastAsiaTheme="minorEastAsia" w:hAnsi="Arial" w:cs="Arial"/>
          <w:color w:val="313140"/>
          <w:lang w:val="en-US"/>
        </w:rPr>
        <w:t xml:space="preserve">Entries must be submitted by midnight </w:t>
      </w:r>
      <w:r w:rsidR="00E30B52" w:rsidRPr="00447621">
        <w:rPr>
          <w:rFonts w:ascii="Arial" w:eastAsiaTheme="minorEastAsia" w:hAnsi="Arial" w:cs="Arial"/>
        </w:rPr>
        <w:t>Sunday 25 May 2025.</w:t>
      </w:r>
    </w:p>
    <w:p w14:paraId="7DDC4852" w14:textId="77777777" w:rsidR="00825D1C" w:rsidRPr="00447621" w:rsidRDefault="00825D1C" w:rsidP="00825D1C">
      <w:pPr>
        <w:pStyle w:val="NormalWeb"/>
        <w:spacing w:before="0" w:beforeAutospacing="0" w:after="0" w:afterAutospacing="0"/>
        <w:rPr>
          <w:rFonts w:ascii="Arial" w:eastAsiaTheme="minorEastAsia" w:hAnsi="Arial" w:cs="Arial"/>
          <w:b/>
          <w:bCs/>
          <w:color w:val="313140"/>
          <w:lang w:val="en-US"/>
        </w:rPr>
      </w:pPr>
    </w:p>
    <w:p w14:paraId="06CF5BD1" w14:textId="14961CFF" w:rsidR="00825D1C" w:rsidRPr="00447621" w:rsidRDefault="00825D1C" w:rsidP="00825D1C">
      <w:pPr>
        <w:pStyle w:val="NormalWeb"/>
        <w:spacing w:before="0" w:beforeAutospacing="0" w:after="0" w:afterAutospacing="0"/>
        <w:rPr>
          <w:rFonts w:ascii="Arial" w:eastAsiaTheme="minorEastAsia" w:hAnsi="Arial" w:cs="Arial"/>
          <w:b/>
          <w:bCs/>
          <w:color w:val="313140"/>
          <w:sz w:val="24"/>
          <w:szCs w:val="24"/>
          <w:lang w:val="en-US"/>
        </w:rPr>
      </w:pPr>
      <w:r w:rsidRPr="00447621">
        <w:rPr>
          <w:rFonts w:ascii="Arial" w:eastAsiaTheme="minorEastAsia" w:hAnsi="Arial" w:cs="Arial"/>
          <w:b/>
          <w:bCs/>
          <w:color w:val="313140"/>
          <w:sz w:val="24"/>
          <w:szCs w:val="24"/>
          <w:lang w:val="en-US"/>
        </w:rPr>
        <w:t>Prize</w:t>
      </w:r>
    </w:p>
    <w:p w14:paraId="5DE318A9" w14:textId="77777777" w:rsidR="00825D1C" w:rsidRPr="00447621" w:rsidRDefault="00825D1C" w:rsidP="00825D1C">
      <w:pPr>
        <w:pStyle w:val="NormalWeb"/>
        <w:spacing w:before="0" w:beforeAutospacing="0" w:after="0" w:afterAutospacing="0"/>
        <w:rPr>
          <w:rFonts w:ascii="Arial" w:eastAsiaTheme="minorEastAsia" w:hAnsi="Arial" w:cs="Arial"/>
          <w:b/>
          <w:bCs/>
          <w:color w:val="313140"/>
          <w:sz w:val="24"/>
          <w:szCs w:val="24"/>
          <w:lang w:val="en-US"/>
        </w:rPr>
      </w:pPr>
    </w:p>
    <w:p w14:paraId="5C02154D" w14:textId="7B80E5B3" w:rsidR="00825D1C" w:rsidRPr="00447621"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447621">
        <w:rPr>
          <w:rFonts w:ascii="Arial" w:eastAsiaTheme="minorEastAsia" w:hAnsi="Arial" w:cs="Arial"/>
        </w:rPr>
        <w:t xml:space="preserve">There will be </w:t>
      </w:r>
      <w:r w:rsidR="00E30B52" w:rsidRPr="00447621">
        <w:rPr>
          <w:rFonts w:ascii="Arial" w:eastAsiaTheme="minorEastAsia" w:hAnsi="Arial" w:cs="Arial"/>
        </w:rPr>
        <w:t>one</w:t>
      </w:r>
      <w:r w:rsidRPr="00447621">
        <w:rPr>
          <w:rFonts w:ascii="Arial" w:eastAsiaTheme="minorEastAsia" w:hAnsi="Arial" w:cs="Arial"/>
        </w:rPr>
        <w:t xml:space="preserve"> (</w:t>
      </w:r>
      <w:r w:rsidR="00E30B52" w:rsidRPr="00447621">
        <w:rPr>
          <w:rFonts w:ascii="Arial" w:eastAsiaTheme="minorEastAsia" w:hAnsi="Arial" w:cs="Arial"/>
        </w:rPr>
        <w:t>1</w:t>
      </w:r>
      <w:r w:rsidRPr="00447621">
        <w:rPr>
          <w:rFonts w:ascii="Arial" w:eastAsiaTheme="minorEastAsia" w:hAnsi="Arial" w:cs="Arial"/>
        </w:rPr>
        <w:t xml:space="preserve">) prize draw and </w:t>
      </w:r>
      <w:r w:rsidR="00E30B52" w:rsidRPr="00447621">
        <w:rPr>
          <w:rFonts w:ascii="Arial" w:eastAsiaTheme="minorEastAsia" w:hAnsi="Arial" w:cs="Arial"/>
        </w:rPr>
        <w:t>one</w:t>
      </w:r>
      <w:r w:rsidRPr="00447621">
        <w:rPr>
          <w:rFonts w:ascii="Arial" w:eastAsiaTheme="minorEastAsia" w:hAnsi="Arial" w:cs="Arial"/>
        </w:rPr>
        <w:t xml:space="preserve"> (</w:t>
      </w:r>
      <w:r w:rsidR="00E30B52" w:rsidRPr="00447621">
        <w:rPr>
          <w:rFonts w:ascii="Arial" w:eastAsiaTheme="minorEastAsia" w:hAnsi="Arial" w:cs="Arial"/>
        </w:rPr>
        <w:t>1</w:t>
      </w:r>
      <w:r w:rsidRPr="00447621">
        <w:rPr>
          <w:rFonts w:ascii="Arial" w:eastAsiaTheme="minorEastAsia" w:hAnsi="Arial" w:cs="Arial"/>
        </w:rPr>
        <w:t xml:space="preserve">) winner. The winner will receive </w:t>
      </w:r>
      <w:r w:rsidR="00783A33" w:rsidRPr="00447621">
        <w:rPr>
          <w:rFonts w:ascii="Arial" w:eastAsiaTheme="minorEastAsia" w:hAnsi="Arial" w:cs="Arial"/>
        </w:rPr>
        <w:t>The Rings Term 3 2025 Biddy Ball Skills enrolment</w:t>
      </w:r>
      <w:r w:rsidRPr="00447621">
        <w:rPr>
          <w:rFonts w:ascii="Arial" w:eastAsiaTheme="minorEastAsia" w:hAnsi="Arial" w:cs="Arial"/>
        </w:rPr>
        <w:t>. The prize must be awarded within 28 days after the draw.</w:t>
      </w:r>
    </w:p>
    <w:p w14:paraId="56F80389" w14:textId="1FACD62C" w:rsidR="00825D1C" w:rsidRPr="00447621"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447621">
        <w:rPr>
          <w:rFonts w:ascii="Arial" w:eastAsiaTheme="minorEastAsia" w:hAnsi="Arial" w:cs="Arial"/>
        </w:rPr>
        <w:t xml:space="preserve">The winner is not required to be present at the time of the draw, which will be held at 10am on </w:t>
      </w:r>
      <w:r w:rsidR="005249F3" w:rsidRPr="00447621">
        <w:rPr>
          <w:rFonts w:ascii="Arial" w:eastAsiaTheme="minorEastAsia" w:hAnsi="Arial" w:cs="Arial"/>
        </w:rPr>
        <w:t>Tuesday 27 May 2025</w:t>
      </w:r>
      <w:r w:rsidRPr="00447621">
        <w:rPr>
          <w:rFonts w:ascii="Arial" w:eastAsiaTheme="minorEastAsia" w:hAnsi="Arial" w:cs="Arial"/>
        </w:rPr>
        <w:t>.</w:t>
      </w:r>
    </w:p>
    <w:p w14:paraId="03AC9370" w14:textId="77777777" w:rsidR="00825D1C" w:rsidRPr="00447621"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447621">
        <w:rPr>
          <w:rFonts w:ascii="Arial" w:eastAsiaTheme="minorEastAsia" w:hAnsi="Arial" w:cs="Arial"/>
        </w:rPr>
        <w:t xml:space="preserve">The winner will be contacted by email as provided on the entry form within one (1) week of the draw date. </w:t>
      </w:r>
    </w:p>
    <w:p w14:paraId="0EA0DC0C" w14:textId="77777777" w:rsidR="00825D1C" w:rsidRPr="00447621"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447621">
        <w:rPr>
          <w:rFonts w:ascii="Arial" w:eastAsiaTheme="minorEastAsia" w:hAnsi="Arial" w:cs="Arial"/>
        </w:rPr>
        <w:t>In participating in the competition, the winner agrees to participate and co-operate as required in all editorial activities relating to the Competition.</w:t>
      </w:r>
    </w:p>
    <w:p w14:paraId="4C268037" w14:textId="77777777" w:rsidR="00825D1C" w:rsidRPr="00825D1C"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825D1C">
        <w:rPr>
          <w:rFonts w:ascii="Arial" w:eastAsiaTheme="minorEastAsia" w:hAnsi="Arial" w:cs="Arial"/>
        </w:rPr>
        <w:t>Prizes cannot be transferred or redeemed for cash.</w:t>
      </w:r>
    </w:p>
    <w:p w14:paraId="7C119F3C" w14:textId="77777777" w:rsidR="00825D1C" w:rsidRPr="00825D1C" w:rsidRDefault="00825D1C" w:rsidP="00825D1C">
      <w:pPr>
        <w:pStyle w:val="NormalWeb"/>
        <w:spacing w:before="0" w:beforeAutospacing="0" w:after="0" w:afterAutospacing="0"/>
        <w:ind w:left="720"/>
        <w:rPr>
          <w:rFonts w:ascii="Arial" w:eastAsiaTheme="minorEastAsia" w:hAnsi="Arial" w:cs="Arial"/>
          <w:color w:val="313140"/>
          <w:lang w:val="en-US"/>
        </w:rPr>
      </w:pPr>
    </w:p>
    <w:p w14:paraId="4B16B828" w14:textId="10E43679" w:rsidR="00825D1C" w:rsidRDefault="00825D1C" w:rsidP="00825D1C">
      <w:pPr>
        <w:pStyle w:val="NormalWeb"/>
        <w:spacing w:before="0" w:beforeAutospacing="0" w:after="0" w:afterAutospacing="0"/>
        <w:rPr>
          <w:rFonts w:ascii="Arial" w:eastAsiaTheme="minorEastAsia" w:hAnsi="Arial" w:cs="Arial"/>
          <w:b/>
          <w:bCs/>
          <w:color w:val="313140"/>
          <w:sz w:val="24"/>
          <w:szCs w:val="24"/>
          <w:lang w:val="en-US"/>
        </w:rPr>
      </w:pPr>
      <w:r w:rsidRPr="00825D1C">
        <w:rPr>
          <w:rFonts w:ascii="Arial" w:eastAsiaTheme="minorEastAsia" w:hAnsi="Arial" w:cs="Arial"/>
          <w:b/>
          <w:bCs/>
          <w:color w:val="313140"/>
          <w:sz w:val="24"/>
          <w:szCs w:val="24"/>
          <w:lang w:val="en-US"/>
        </w:rPr>
        <w:t>Promoter's liability and indemnity</w:t>
      </w:r>
    </w:p>
    <w:p w14:paraId="1E0A84D2" w14:textId="77777777" w:rsidR="00825D1C" w:rsidRPr="00825D1C" w:rsidRDefault="00825D1C" w:rsidP="00825D1C">
      <w:pPr>
        <w:pStyle w:val="NormalWeb"/>
        <w:spacing w:before="0" w:beforeAutospacing="0" w:after="0" w:afterAutospacing="0"/>
        <w:rPr>
          <w:rFonts w:ascii="Arial" w:eastAsiaTheme="minorEastAsia" w:hAnsi="Arial" w:cs="Arial"/>
          <w:color w:val="313140"/>
          <w:lang w:val="en-US"/>
        </w:rPr>
      </w:pPr>
    </w:p>
    <w:p w14:paraId="41A3BE02" w14:textId="77777777" w:rsidR="00825D1C" w:rsidRPr="00825D1C"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825D1C">
        <w:rPr>
          <w:rFonts w:ascii="Arial" w:eastAsiaTheme="minorEastAsia" w:hAnsi="Arial" w:cs="Arial"/>
          <w:color w:val="313140"/>
          <w:lang w:val="en-US"/>
        </w:rPr>
        <w:t>The Promoter, their agents, affiliates or representatives will not be liable for any late, lost or misdirected entries due to technical disruptions, network congestion or for any other reason.</w:t>
      </w:r>
    </w:p>
    <w:p w14:paraId="41BD26A5" w14:textId="77777777" w:rsidR="00825D1C" w:rsidRPr="00825D1C"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825D1C">
        <w:rPr>
          <w:rFonts w:ascii="Arial" w:eastAsiaTheme="minorEastAsia" w:hAnsi="Arial" w:cs="Arial"/>
          <w:color w:val="313140"/>
          <w:lang w:val="en-US"/>
        </w:rPr>
        <w:t xml:space="preserve">The Promoter, their agents, affiliates or representatives, will not be liable for claims, losses, damages, injuries, costs and expenses suffered, sustained or incurred (including but not limited to indirect/inconsequential loss) </w:t>
      </w:r>
      <w:proofErr w:type="gramStart"/>
      <w:r w:rsidRPr="00825D1C">
        <w:rPr>
          <w:rFonts w:ascii="Arial" w:eastAsiaTheme="minorEastAsia" w:hAnsi="Arial" w:cs="Arial"/>
          <w:color w:val="313140"/>
          <w:lang w:val="en-US"/>
        </w:rPr>
        <w:t>as a result of</w:t>
      </w:r>
      <w:proofErr w:type="gramEnd"/>
      <w:r w:rsidRPr="00825D1C">
        <w:rPr>
          <w:rFonts w:ascii="Arial" w:eastAsiaTheme="minorEastAsia" w:hAnsi="Arial" w:cs="Arial"/>
          <w:color w:val="313140"/>
          <w:lang w:val="en-US"/>
        </w:rPr>
        <w:t>, arising out of, or in any way connected with the draw and/or its prizes, except for liability that cannot be excluded by law.</w:t>
      </w:r>
    </w:p>
    <w:p w14:paraId="10807291" w14:textId="77777777" w:rsidR="00825D1C" w:rsidRPr="00825D1C"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825D1C">
        <w:rPr>
          <w:rFonts w:ascii="Arial" w:eastAsiaTheme="minorEastAsia" w:hAnsi="Arial" w:cs="Arial"/>
          <w:color w:val="313140"/>
          <w:lang w:val="en-US"/>
        </w:rPr>
        <w:t>The Promoter, their agents, affiliates or representatives is not responsible for any loss, damage, cost or expense, whether direct or consequential, that arises from participation in this draw. This includes but is not limited to internet service provider costs incurred through the online submission of entries.</w:t>
      </w:r>
    </w:p>
    <w:p w14:paraId="2AB7EA5C" w14:textId="7D66068F" w:rsidR="00825D1C"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825D1C">
        <w:rPr>
          <w:rFonts w:ascii="Arial" w:eastAsiaTheme="minorEastAsia" w:hAnsi="Arial" w:cs="Arial"/>
          <w:color w:val="313140"/>
          <w:lang w:val="en-US"/>
        </w:rPr>
        <w:t>The competition shall be governed by and in accordance with the laws of the State of Victoria.</w:t>
      </w:r>
    </w:p>
    <w:p w14:paraId="4E169688" w14:textId="5399BF8A" w:rsidR="00825D1C" w:rsidRDefault="00825D1C" w:rsidP="00825D1C">
      <w:pPr>
        <w:pStyle w:val="NormalWeb"/>
        <w:spacing w:before="0" w:beforeAutospacing="0" w:after="0" w:afterAutospacing="0"/>
        <w:rPr>
          <w:rFonts w:ascii="Arial" w:eastAsiaTheme="minorEastAsia" w:hAnsi="Arial" w:cs="Arial"/>
          <w:color w:val="313140"/>
          <w:lang w:val="en-US"/>
        </w:rPr>
      </w:pPr>
    </w:p>
    <w:p w14:paraId="4135A54B" w14:textId="77777777" w:rsidR="00E67131" w:rsidRPr="00825D1C" w:rsidRDefault="00E67131" w:rsidP="00E67131">
      <w:pPr>
        <w:pStyle w:val="NormalWeb"/>
        <w:spacing w:before="0" w:beforeAutospacing="0" w:after="0" w:afterAutospacing="0"/>
        <w:rPr>
          <w:rFonts w:ascii="Arial" w:eastAsiaTheme="minorEastAsia" w:hAnsi="Arial" w:cs="Arial"/>
          <w:color w:val="313140"/>
          <w:lang w:val="en-US"/>
        </w:rPr>
      </w:pPr>
    </w:p>
    <w:p w14:paraId="4FB191ED" w14:textId="1AAE2296" w:rsidR="00825D1C" w:rsidRDefault="00825D1C" w:rsidP="00825D1C">
      <w:pPr>
        <w:rPr>
          <w:b/>
          <w:bCs/>
          <w:sz w:val="28"/>
          <w:szCs w:val="28"/>
        </w:rPr>
      </w:pPr>
      <w:r w:rsidRPr="00825D1C">
        <w:rPr>
          <w:b/>
          <w:bCs/>
          <w:sz w:val="28"/>
          <w:szCs w:val="28"/>
        </w:rPr>
        <w:t>Privacy and use of personal information</w:t>
      </w:r>
    </w:p>
    <w:p w14:paraId="25719169" w14:textId="77777777" w:rsidR="00825D1C" w:rsidRPr="00825D1C" w:rsidRDefault="00825D1C" w:rsidP="00825D1C">
      <w:pPr>
        <w:rPr>
          <w:b/>
          <w:bCs/>
        </w:rPr>
      </w:pPr>
    </w:p>
    <w:p w14:paraId="6A380DA2" w14:textId="77777777" w:rsidR="00825D1C" w:rsidRPr="00825D1C"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825D1C">
        <w:rPr>
          <w:rFonts w:ascii="Arial" w:eastAsiaTheme="minorEastAsia" w:hAnsi="Arial" w:cs="Arial"/>
          <w:color w:val="313140"/>
          <w:lang w:val="en-US"/>
        </w:rPr>
        <w:t xml:space="preserve">Maroondah City Council is committed to protecting your privacy as prescribed by the Privacy &amp; Data Protection Act 2014 and the Health Records Act 2001.  The personal information provided by the Entrant, or their parent/carer on their behalf, through entering the competition is being collected by Maroondah City Council to conduct the competition.  This information will not be disclosed to any external party without the consent of the Entrant, or their parent/carer on their behalf, unless Council is required or authorised to do so by law.  Failure to provide the information requested may make the Entrant ineligible to enter the prize draw.  Any access to the information, amendments that may be required or any privacy enquiries may be directed to Council's Privacy Officer &amp; Health Records Officer on 9298 4211 or email - </w:t>
      </w:r>
      <w:hyperlink r:id="rId11">
        <w:r w:rsidRPr="00825D1C">
          <w:rPr>
            <w:rFonts w:ascii="Arial" w:eastAsiaTheme="minorEastAsia" w:hAnsi="Arial" w:cs="Arial"/>
            <w:color w:val="313140"/>
            <w:lang w:val="en-US"/>
          </w:rPr>
          <w:t>privacy@maroondah.vic.gov.au</w:t>
        </w:r>
      </w:hyperlink>
    </w:p>
    <w:p w14:paraId="036FE635" w14:textId="77777777" w:rsidR="00825D1C" w:rsidRPr="00825D1C" w:rsidRDefault="00825D1C" w:rsidP="00825D1C">
      <w:pPr>
        <w:pStyle w:val="NormalWeb"/>
        <w:spacing w:before="0" w:beforeAutospacing="0" w:after="0" w:afterAutospacing="0"/>
        <w:rPr>
          <w:rFonts w:ascii="Arial" w:eastAsiaTheme="minorEastAsia" w:hAnsi="Arial" w:cs="Arial"/>
          <w:b/>
          <w:bCs/>
          <w:color w:val="313140"/>
          <w:lang w:val="en-US"/>
        </w:rPr>
      </w:pPr>
    </w:p>
    <w:p w14:paraId="76DF375F" w14:textId="16838F21" w:rsidR="00825D1C" w:rsidRDefault="00825D1C" w:rsidP="00825D1C">
      <w:pPr>
        <w:pStyle w:val="NormalWeb"/>
        <w:spacing w:before="0" w:beforeAutospacing="0" w:after="0" w:afterAutospacing="0"/>
        <w:rPr>
          <w:rFonts w:ascii="Arial" w:eastAsiaTheme="minorEastAsia" w:hAnsi="Arial" w:cs="Arial"/>
          <w:b/>
          <w:bCs/>
          <w:color w:val="313140"/>
          <w:sz w:val="24"/>
          <w:szCs w:val="24"/>
          <w:lang w:val="en-US"/>
        </w:rPr>
      </w:pPr>
      <w:r w:rsidRPr="00825D1C">
        <w:rPr>
          <w:rFonts w:ascii="Arial" w:eastAsiaTheme="minorEastAsia" w:hAnsi="Arial" w:cs="Arial"/>
          <w:b/>
          <w:bCs/>
          <w:color w:val="313140"/>
          <w:sz w:val="24"/>
          <w:szCs w:val="24"/>
          <w:lang w:val="en-US"/>
        </w:rPr>
        <w:t>Promoter rights</w:t>
      </w:r>
    </w:p>
    <w:p w14:paraId="5016AC78" w14:textId="77777777" w:rsidR="00825D1C" w:rsidRPr="00825D1C" w:rsidRDefault="00825D1C" w:rsidP="00825D1C">
      <w:pPr>
        <w:pStyle w:val="NormalWeb"/>
        <w:spacing w:before="0" w:beforeAutospacing="0" w:after="0" w:afterAutospacing="0"/>
        <w:rPr>
          <w:rFonts w:ascii="Arial" w:eastAsiaTheme="minorEastAsia" w:hAnsi="Arial" w:cs="Arial"/>
          <w:color w:val="313140"/>
          <w:sz w:val="24"/>
          <w:szCs w:val="24"/>
          <w:lang w:val="en-US"/>
        </w:rPr>
      </w:pPr>
    </w:p>
    <w:p w14:paraId="6C5C3996" w14:textId="77777777" w:rsidR="00825D1C" w:rsidRPr="00825D1C" w:rsidRDefault="00825D1C" w:rsidP="00825D1C">
      <w:pPr>
        <w:pStyle w:val="NormalWeb"/>
        <w:numPr>
          <w:ilvl w:val="0"/>
          <w:numId w:val="1"/>
        </w:numPr>
        <w:spacing w:before="0" w:beforeAutospacing="0" w:after="0" w:afterAutospacing="0"/>
        <w:rPr>
          <w:rFonts w:ascii="Arial" w:eastAsiaTheme="minorEastAsia" w:hAnsi="Arial" w:cs="Arial"/>
          <w:color w:val="313140"/>
          <w:lang w:val="en-US"/>
        </w:rPr>
      </w:pPr>
      <w:r w:rsidRPr="00825D1C">
        <w:rPr>
          <w:rFonts w:ascii="Arial" w:eastAsiaTheme="minorEastAsia" w:hAnsi="Arial" w:cs="Arial"/>
          <w:color w:val="313140"/>
          <w:lang w:val="en-US"/>
        </w:rPr>
        <w:t>The Promoter reserves the right to amend these Terms and Conditions if this competition cannot be run as originally planned. The Promoter may also cancel or suspend this competition if an event beyond the control of the Promoter corrupts or affects the administration security, fairness, integrity or proper conduct of this prize draw. The Promoter will disqualify any individual who has tampered with the entry process or any other aspect of this prize draw.</w:t>
      </w:r>
    </w:p>
    <w:p w14:paraId="5BFA8683" w14:textId="77777777" w:rsidR="00BC58E9" w:rsidRPr="00E97457" w:rsidRDefault="00BC58E9" w:rsidP="00BC58E9">
      <w:pPr>
        <w:widowControl w:val="0"/>
        <w:suppressAutoHyphens/>
        <w:autoSpaceDE w:val="0"/>
        <w:autoSpaceDN w:val="0"/>
        <w:adjustRightInd w:val="0"/>
        <w:spacing w:line="288" w:lineRule="auto"/>
        <w:textAlignment w:val="center"/>
        <w:rPr>
          <w:rFonts w:ascii="Arial" w:eastAsia="Cambria" w:hAnsi="Arial" w:cs="Arial"/>
          <w:color w:val="000000"/>
          <w:sz w:val="22"/>
          <w:szCs w:val="22"/>
          <w:lang w:eastAsia="en-US"/>
        </w:rPr>
      </w:pPr>
    </w:p>
    <w:p w14:paraId="788679AF" w14:textId="77777777" w:rsidR="00457F63" w:rsidRPr="00E97457" w:rsidRDefault="00457F63" w:rsidP="00BC3FA4">
      <w:pPr>
        <w:widowControl w:val="0"/>
        <w:suppressAutoHyphens/>
        <w:autoSpaceDE w:val="0"/>
        <w:autoSpaceDN w:val="0"/>
        <w:adjustRightInd w:val="0"/>
        <w:spacing w:line="288" w:lineRule="auto"/>
        <w:textAlignment w:val="center"/>
        <w:rPr>
          <w:rFonts w:ascii="Arial" w:eastAsia="Cambria" w:hAnsi="Arial" w:cs="Arial"/>
          <w:color w:val="000000"/>
          <w:sz w:val="22"/>
          <w:szCs w:val="22"/>
          <w:lang w:eastAsia="en-US"/>
        </w:rPr>
      </w:pPr>
    </w:p>
    <w:sectPr w:rsidR="00457F63" w:rsidRPr="00E97457" w:rsidSect="00E35151">
      <w:footerReference w:type="default" r:id="rId12"/>
      <w:headerReference w:type="first" r:id="rId13"/>
      <w:footerReference w:type="first" r:id="rId14"/>
      <w:pgSz w:w="11900" w:h="16840"/>
      <w:pgMar w:top="2268" w:right="985" w:bottom="1702" w:left="794" w:header="709" w:footer="397"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D954" w14:textId="77777777" w:rsidR="00AC0B70" w:rsidRDefault="00AC0B70" w:rsidP="00186047">
      <w:r>
        <w:separator/>
      </w:r>
    </w:p>
  </w:endnote>
  <w:endnote w:type="continuationSeparator" w:id="0">
    <w:p w14:paraId="043813B4" w14:textId="77777777" w:rsidR="00AC0B70" w:rsidRDefault="00AC0B70" w:rsidP="001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nionPro-Regular">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Univers-Light">
    <w:altName w:val="Univer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ADE3" w14:textId="41414724" w:rsidR="00457F63" w:rsidRPr="00BC58E9" w:rsidRDefault="00457F63" w:rsidP="00457F63">
    <w:pPr>
      <w:pStyle w:val="BasicParagraph"/>
      <w:rPr>
        <w:rFonts w:ascii="Arial" w:hAnsi="Arial" w:cs="Arial"/>
        <w:b/>
        <w:bCs/>
        <w:sz w:val="16"/>
        <w:szCs w:val="16"/>
        <w:lang w:val="en-GB"/>
      </w:rPr>
    </w:pPr>
    <w:r>
      <w:rPr>
        <w:rFonts w:ascii="Arial" w:hAnsi="Arial" w:cs="Arial"/>
        <w:b/>
        <w:bCs/>
        <w:color w:val="006AB6"/>
        <w:sz w:val="16"/>
        <w:szCs w:val="16"/>
        <w:lang w:val="en-GB"/>
      </w:rPr>
      <w:t>C</w:t>
    </w:r>
    <w:r w:rsidRPr="00BC58E9">
      <w:rPr>
        <w:rFonts w:ascii="Arial" w:hAnsi="Arial" w:cs="Arial"/>
        <w:b/>
        <w:bCs/>
        <w:color w:val="006AB6"/>
        <w:sz w:val="16"/>
        <w:szCs w:val="16"/>
        <w:lang w:val="en-GB"/>
      </w:rPr>
      <w:t>ontact us</w:t>
    </w:r>
  </w:p>
  <w:p w14:paraId="0F279E95" w14:textId="0052F4F1" w:rsidR="00457F63" w:rsidRPr="00BC58E9" w:rsidRDefault="00732A20" w:rsidP="00457F63">
    <w:pPr>
      <w:pStyle w:val="BasicParagraph"/>
      <w:rPr>
        <w:rFonts w:ascii="Arial" w:hAnsi="Arial" w:cs="Arial"/>
        <w:sz w:val="16"/>
        <w:szCs w:val="16"/>
        <w:lang w:val="en-GB"/>
      </w:rPr>
    </w:pPr>
    <w:r>
      <w:rPr>
        <w:rFonts w:ascii="Arial" w:hAnsi="Arial" w:cs="Arial"/>
        <w:b/>
        <w:bCs/>
        <w:noProof/>
        <w:color w:val="006AB6"/>
        <w:sz w:val="16"/>
        <w:szCs w:val="16"/>
        <w:lang w:val="en-AU" w:eastAsia="en-AU"/>
      </w:rPr>
      <mc:AlternateContent>
        <mc:Choice Requires="wps">
          <w:drawing>
            <wp:anchor distT="0" distB="0" distL="114300" distR="114300" simplePos="0" relativeHeight="251664384" behindDoc="0" locked="0" layoutInCell="1" allowOverlap="1" wp14:anchorId="4FEE977B" wp14:editId="1355324A">
              <wp:simplePos x="0" y="0"/>
              <wp:positionH relativeFrom="column">
                <wp:posOffset>5909310</wp:posOffset>
              </wp:positionH>
              <wp:positionV relativeFrom="page">
                <wp:posOffset>10193655</wp:posOffset>
              </wp:positionV>
              <wp:extent cx="917575" cy="25527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757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A309FD" w14:textId="77777777" w:rsidR="00457F63" w:rsidRPr="00BC58E9" w:rsidRDefault="00457F63" w:rsidP="00457F63">
                          <w:pPr>
                            <w:pStyle w:val="BasicParagraph"/>
                            <w:spacing w:before="113"/>
                            <w:rPr>
                              <w:rFonts w:ascii="Univers-Light" w:hAnsi="Univers-Light" w:cs="Univers-Light"/>
                              <w:sz w:val="12"/>
                              <w:szCs w:val="12"/>
                              <w:lang w:val="en-GB"/>
                              <w14:glow w14:rad="0">
                                <w14:schemeClr w14:val="bg1"/>
                              </w14:glow>
                            </w:rPr>
                          </w:pPr>
                          <w:r w:rsidRPr="00BC58E9">
                            <w:rPr>
                              <w:rFonts w:ascii="Univers-Light" w:hAnsi="Univers-Light" w:cs="Univers-Light"/>
                              <w:sz w:val="12"/>
                              <w:szCs w:val="12"/>
                              <w:lang w:val="en-GB"/>
                              <w14:glow w14:rad="0">
                                <w14:schemeClr w14:val="bg1"/>
                              </w14:glow>
                            </w:rPr>
                            <w:t>ABN 98 606 522 719</w:t>
                          </w:r>
                        </w:p>
                        <w:p w14:paraId="53C31D21" w14:textId="77777777" w:rsidR="00457F63" w:rsidRPr="00BC58E9" w:rsidRDefault="00457F63" w:rsidP="00457F63">
                          <w:pPr>
                            <w:rPr>
                              <w14:glow w14:rad="0">
                                <w14:schemeClr w14:val="bg1"/>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E977B" id="_x0000_t202" coordsize="21600,21600" o:spt="202" path="m,l,21600r21600,l21600,xe">
              <v:stroke joinstyle="miter"/>
              <v:path gradientshapeok="t" o:connecttype="rect"/>
            </v:shapetype>
            <v:shape id="Text Box 2" o:spid="_x0000_s1026" type="#_x0000_t202" style="position:absolute;margin-left:465.3pt;margin-top:802.65pt;width:72.25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" filled="f" stroked="f">
              <v:textbox>
                <w:txbxContent>
                  <w:p w14:paraId="52A309FD" w14:textId="77777777" w:rsidR="00457F63" w:rsidRPr="00BC58E9" w:rsidRDefault="00457F63" w:rsidP="00457F63">
                    <w:pPr>
                      <w:pStyle w:val="BasicParagraph"/>
                      <w:spacing w:before="113"/>
                      <w:rPr>
                        <w:rFonts w:ascii="Univers-Light" w:hAnsi="Univers-Light" w:cs="Univers-Light"/>
                        <w:sz w:val="12"/>
                        <w:szCs w:val="12"/>
                        <w:lang w:val="en-GB"/>
                        <w14:glow w14:rad="0">
                          <w14:schemeClr w14:val="bg1"/>
                        </w14:glow>
                      </w:rPr>
                    </w:pPr>
                    <w:r w:rsidRPr="00BC58E9">
                      <w:rPr>
                        <w:rFonts w:ascii="Univers-Light" w:hAnsi="Univers-Light" w:cs="Univers-Light"/>
                        <w:sz w:val="12"/>
                        <w:szCs w:val="12"/>
                        <w:lang w:val="en-GB"/>
                        <w14:glow w14:rad="0">
                          <w14:schemeClr w14:val="bg1"/>
                        </w14:glow>
                      </w:rPr>
                      <w:t>ABN 98 606 522 719</w:t>
                    </w:r>
                  </w:p>
                  <w:p w14:paraId="53C31D21" w14:textId="77777777" w:rsidR="00457F63" w:rsidRPr="00BC58E9" w:rsidRDefault="00457F63" w:rsidP="00457F63">
                    <w:pPr>
                      <w:rPr>
                        <w14:glow w14:rad="0">
                          <w14:schemeClr w14:val="bg1"/>
                        </w14:glow>
                      </w:rPr>
                    </w:pPr>
                  </w:p>
                </w:txbxContent>
              </v:textbox>
              <w10:wrap anchory="page"/>
            </v:shape>
          </w:pict>
        </mc:Fallback>
      </mc:AlternateContent>
    </w:r>
    <w:r w:rsidR="00457F63" w:rsidRPr="00BC58E9">
      <w:rPr>
        <w:rFonts w:ascii="Arial" w:hAnsi="Arial" w:cs="Arial"/>
        <w:b/>
        <w:bCs/>
        <w:sz w:val="16"/>
        <w:szCs w:val="16"/>
        <w:lang w:val="en-GB"/>
      </w:rPr>
      <w:t>Phone</w:t>
    </w:r>
    <w:r w:rsidR="00457F63" w:rsidRPr="00BC58E9">
      <w:rPr>
        <w:rFonts w:ascii="Arial" w:hAnsi="Arial" w:cs="Arial"/>
        <w:sz w:val="16"/>
        <w:szCs w:val="16"/>
        <w:lang w:val="en-GB"/>
      </w:rPr>
      <w:t xml:space="preserve"> 1300 88 22 33 or 9298 4598   </w:t>
    </w:r>
    <w:r w:rsidR="00457F63" w:rsidRPr="00BC58E9">
      <w:rPr>
        <w:rFonts w:ascii="Arial" w:hAnsi="Arial" w:cs="Arial"/>
        <w:b/>
        <w:bCs/>
        <w:sz w:val="16"/>
        <w:szCs w:val="16"/>
        <w:lang w:val="en-GB"/>
      </w:rPr>
      <w:t>Fax</w:t>
    </w:r>
    <w:r w:rsidR="00457F63" w:rsidRPr="00BC58E9">
      <w:rPr>
        <w:rFonts w:ascii="Arial" w:hAnsi="Arial" w:cs="Arial"/>
        <w:sz w:val="16"/>
        <w:szCs w:val="16"/>
        <w:lang w:val="en-GB"/>
      </w:rPr>
      <w:t xml:space="preserve"> 9298 4345</w:t>
    </w:r>
  </w:p>
  <w:p w14:paraId="531E7609" w14:textId="520BEF45" w:rsidR="00457F63" w:rsidRPr="00732A20" w:rsidRDefault="00457F63" w:rsidP="00732A20">
    <w:pPr>
      <w:pStyle w:val="BasicParagraph"/>
      <w:rPr>
        <w:rFonts w:ascii="Arial" w:hAnsi="Arial" w:cs="Arial"/>
        <w:sz w:val="16"/>
        <w:szCs w:val="16"/>
        <w:lang w:val="en-GB"/>
      </w:rPr>
    </w:pPr>
    <w:proofErr w:type="gramStart"/>
    <w:r w:rsidRPr="00BC58E9">
      <w:rPr>
        <w:rFonts w:ascii="Arial" w:hAnsi="Arial" w:cs="Arial"/>
        <w:sz w:val="16"/>
        <w:szCs w:val="16"/>
        <w:lang w:val="en-GB"/>
      </w:rPr>
      <w:t>maroondah@maroondah.vic.gov.au  |</w:t>
    </w:r>
    <w:proofErr w:type="gramEnd"/>
    <w:r w:rsidRPr="00BC58E9">
      <w:rPr>
        <w:rFonts w:ascii="Arial" w:hAnsi="Arial" w:cs="Arial"/>
        <w:sz w:val="16"/>
        <w:szCs w:val="16"/>
        <w:lang w:val="en-GB"/>
      </w:rPr>
      <w:t xml:space="preserve">  www.maroondah.vic.gov.au  |  PO Box 156, Ringwood 3134  |  DX 38068, Ringwood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78E7" w14:textId="77777777" w:rsidR="00E35151" w:rsidRPr="00BC58E9" w:rsidRDefault="00E35151" w:rsidP="00E35151">
    <w:pPr>
      <w:pStyle w:val="BasicParagraph"/>
      <w:rPr>
        <w:rFonts w:ascii="Arial" w:hAnsi="Arial" w:cs="Arial"/>
        <w:b/>
        <w:bCs/>
        <w:sz w:val="16"/>
        <w:szCs w:val="16"/>
        <w:lang w:val="en-GB"/>
      </w:rPr>
    </w:pPr>
    <w:r>
      <w:rPr>
        <w:rFonts w:ascii="Arial" w:hAnsi="Arial" w:cs="Arial"/>
        <w:b/>
        <w:bCs/>
        <w:color w:val="006AB6"/>
        <w:sz w:val="16"/>
        <w:szCs w:val="16"/>
        <w:lang w:val="en-GB"/>
      </w:rPr>
      <w:t>C</w:t>
    </w:r>
    <w:r w:rsidRPr="00BC58E9">
      <w:rPr>
        <w:rFonts w:ascii="Arial" w:hAnsi="Arial" w:cs="Arial"/>
        <w:b/>
        <w:bCs/>
        <w:color w:val="006AB6"/>
        <w:sz w:val="16"/>
        <w:szCs w:val="16"/>
        <w:lang w:val="en-GB"/>
      </w:rPr>
      <w:t>ontact us</w:t>
    </w:r>
  </w:p>
  <w:p w14:paraId="07810CFD" w14:textId="77777777" w:rsidR="00E35151" w:rsidRPr="00BC58E9" w:rsidRDefault="00E35151" w:rsidP="00E35151">
    <w:pPr>
      <w:pStyle w:val="BasicParagraph"/>
      <w:rPr>
        <w:rFonts w:ascii="Arial" w:hAnsi="Arial" w:cs="Arial"/>
        <w:sz w:val="16"/>
        <w:szCs w:val="16"/>
        <w:lang w:val="en-GB"/>
      </w:rPr>
    </w:pPr>
    <w:r>
      <w:rPr>
        <w:rFonts w:ascii="Arial" w:hAnsi="Arial" w:cs="Arial"/>
        <w:b/>
        <w:bCs/>
        <w:noProof/>
        <w:color w:val="006AB6"/>
        <w:sz w:val="16"/>
        <w:szCs w:val="16"/>
        <w:lang w:val="en-AU" w:eastAsia="en-AU"/>
      </w:rPr>
      <mc:AlternateContent>
        <mc:Choice Requires="wps">
          <w:drawing>
            <wp:anchor distT="0" distB="0" distL="114300" distR="114300" simplePos="0" relativeHeight="251666432" behindDoc="0" locked="0" layoutInCell="1" allowOverlap="1" wp14:anchorId="1E5CD83E" wp14:editId="6AE082E2">
              <wp:simplePos x="0" y="0"/>
              <wp:positionH relativeFrom="column">
                <wp:posOffset>5909310</wp:posOffset>
              </wp:positionH>
              <wp:positionV relativeFrom="page">
                <wp:posOffset>10193655</wp:posOffset>
              </wp:positionV>
              <wp:extent cx="917575" cy="255270"/>
              <wp:effectExtent l="0" t="0" r="0" b="0"/>
              <wp:wrapNone/>
              <wp:docPr id="4" name="Text Box 4"/>
              <wp:cNvGraphicFramePr/>
              <a:graphic xmlns:a="http://schemas.openxmlformats.org/drawingml/2006/main">
                <a:graphicData uri="http://schemas.microsoft.com/office/word/2010/wordprocessingShape">
                  <wps:wsp>
                    <wps:cNvSpPr txBox="1"/>
                    <wps:spPr>
                      <a:xfrm>
                        <a:off x="0" y="0"/>
                        <a:ext cx="917575" cy="2552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7C55F0" w14:textId="77777777" w:rsidR="00E35151" w:rsidRPr="00BC58E9" w:rsidRDefault="00E35151" w:rsidP="00E35151">
                          <w:pPr>
                            <w:pStyle w:val="BasicParagraph"/>
                            <w:spacing w:before="113"/>
                            <w:rPr>
                              <w:rFonts w:ascii="Univers-Light" w:hAnsi="Univers-Light" w:cs="Univers-Light"/>
                              <w:sz w:val="12"/>
                              <w:szCs w:val="12"/>
                              <w:lang w:val="en-GB"/>
                              <w14:glow w14:rad="0">
                                <w14:schemeClr w14:val="bg1"/>
                              </w14:glow>
                            </w:rPr>
                          </w:pPr>
                          <w:r w:rsidRPr="00BC58E9">
                            <w:rPr>
                              <w:rFonts w:ascii="Univers-Light" w:hAnsi="Univers-Light" w:cs="Univers-Light"/>
                              <w:sz w:val="12"/>
                              <w:szCs w:val="12"/>
                              <w:lang w:val="en-GB"/>
                              <w14:glow w14:rad="0">
                                <w14:schemeClr w14:val="bg1"/>
                              </w14:glow>
                            </w:rPr>
                            <w:t>ABN 98 606 522 719</w:t>
                          </w:r>
                        </w:p>
                        <w:p w14:paraId="48F9CD86" w14:textId="77777777" w:rsidR="00E35151" w:rsidRPr="00BC58E9" w:rsidRDefault="00E35151" w:rsidP="00E35151">
                          <w:pPr>
                            <w:rPr>
                              <w14:glow w14:rad="0">
                                <w14:schemeClr w14:val="bg1"/>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CD83E" id="_x0000_t202" coordsize="21600,21600" o:spt="202" path="m,l,21600r21600,l21600,xe">
              <v:stroke joinstyle="miter"/>
              <v:path gradientshapeok="t" o:connecttype="rect"/>
            </v:shapetype>
            <v:shape id="Text Box 4" o:spid="_x0000_s1027" type="#_x0000_t202" style="position:absolute;margin-left:465.3pt;margin-top:802.65pt;width:72.2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" filled="f" stroked="f">
              <v:textbox>
                <w:txbxContent>
                  <w:p w14:paraId="7C7C55F0" w14:textId="77777777" w:rsidR="00E35151" w:rsidRPr="00BC58E9" w:rsidRDefault="00E35151" w:rsidP="00E35151">
                    <w:pPr>
                      <w:pStyle w:val="BasicParagraph"/>
                      <w:spacing w:before="113"/>
                      <w:rPr>
                        <w:rFonts w:ascii="Univers-Light" w:hAnsi="Univers-Light" w:cs="Univers-Light"/>
                        <w:sz w:val="12"/>
                        <w:szCs w:val="12"/>
                        <w:lang w:val="en-GB"/>
                        <w14:glow w14:rad="0">
                          <w14:schemeClr w14:val="bg1"/>
                        </w14:glow>
                      </w:rPr>
                    </w:pPr>
                    <w:r w:rsidRPr="00BC58E9">
                      <w:rPr>
                        <w:rFonts w:ascii="Univers-Light" w:hAnsi="Univers-Light" w:cs="Univers-Light"/>
                        <w:sz w:val="12"/>
                        <w:szCs w:val="12"/>
                        <w:lang w:val="en-GB"/>
                        <w14:glow w14:rad="0">
                          <w14:schemeClr w14:val="bg1"/>
                        </w14:glow>
                      </w:rPr>
                      <w:t>ABN 98 606 522 719</w:t>
                    </w:r>
                  </w:p>
                  <w:p w14:paraId="48F9CD86" w14:textId="77777777" w:rsidR="00E35151" w:rsidRPr="00BC58E9" w:rsidRDefault="00E35151" w:rsidP="00E35151">
                    <w:pPr>
                      <w:rPr>
                        <w14:glow w14:rad="0">
                          <w14:schemeClr w14:val="bg1"/>
                        </w14:glow>
                      </w:rPr>
                    </w:pPr>
                  </w:p>
                </w:txbxContent>
              </v:textbox>
              <w10:wrap anchory="page"/>
            </v:shape>
          </w:pict>
        </mc:Fallback>
      </mc:AlternateContent>
    </w:r>
    <w:r w:rsidRPr="00BC58E9">
      <w:rPr>
        <w:rFonts w:ascii="Arial" w:hAnsi="Arial" w:cs="Arial"/>
        <w:b/>
        <w:bCs/>
        <w:sz w:val="16"/>
        <w:szCs w:val="16"/>
        <w:lang w:val="en-GB"/>
      </w:rPr>
      <w:t>Phone</w:t>
    </w:r>
    <w:r w:rsidRPr="00BC58E9">
      <w:rPr>
        <w:rFonts w:ascii="Arial" w:hAnsi="Arial" w:cs="Arial"/>
        <w:sz w:val="16"/>
        <w:szCs w:val="16"/>
        <w:lang w:val="en-GB"/>
      </w:rPr>
      <w:t xml:space="preserve"> 1300 88 22 33 or 9298 4598   </w:t>
    </w:r>
    <w:r w:rsidRPr="00BC58E9">
      <w:rPr>
        <w:rFonts w:ascii="Arial" w:hAnsi="Arial" w:cs="Arial"/>
        <w:b/>
        <w:bCs/>
        <w:sz w:val="16"/>
        <w:szCs w:val="16"/>
        <w:lang w:val="en-GB"/>
      </w:rPr>
      <w:t>Fax</w:t>
    </w:r>
    <w:r w:rsidRPr="00BC58E9">
      <w:rPr>
        <w:rFonts w:ascii="Arial" w:hAnsi="Arial" w:cs="Arial"/>
        <w:sz w:val="16"/>
        <w:szCs w:val="16"/>
        <w:lang w:val="en-GB"/>
      </w:rPr>
      <w:t xml:space="preserve"> 9298 4345</w:t>
    </w:r>
  </w:p>
  <w:p w14:paraId="0A4F997F" w14:textId="420A196E" w:rsidR="001C189D" w:rsidRPr="00E35151" w:rsidRDefault="00E35151" w:rsidP="00E35151">
    <w:pPr>
      <w:pStyle w:val="BasicParagraph"/>
      <w:rPr>
        <w:rFonts w:ascii="Arial" w:hAnsi="Arial" w:cs="Arial"/>
        <w:sz w:val="16"/>
        <w:szCs w:val="16"/>
        <w:lang w:val="en-GB"/>
      </w:rPr>
    </w:pPr>
    <w:proofErr w:type="gramStart"/>
    <w:r w:rsidRPr="00BC58E9">
      <w:rPr>
        <w:rFonts w:ascii="Arial" w:hAnsi="Arial" w:cs="Arial"/>
        <w:sz w:val="16"/>
        <w:szCs w:val="16"/>
        <w:lang w:val="en-GB"/>
      </w:rPr>
      <w:t>maroondah@maroondah.vic.gov.au  |</w:t>
    </w:r>
    <w:proofErr w:type="gramEnd"/>
    <w:r w:rsidRPr="00BC58E9">
      <w:rPr>
        <w:rFonts w:ascii="Arial" w:hAnsi="Arial" w:cs="Arial"/>
        <w:sz w:val="16"/>
        <w:szCs w:val="16"/>
        <w:lang w:val="en-GB"/>
      </w:rPr>
      <w:t xml:space="preserve">  www.maroondah.vic.gov.au  |  PO Box 156, Ringwood 3134  |  DX 38068, Ringwood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43F6" w14:textId="77777777" w:rsidR="00AC0B70" w:rsidRDefault="00AC0B70" w:rsidP="00186047">
      <w:r>
        <w:separator/>
      </w:r>
    </w:p>
  </w:footnote>
  <w:footnote w:type="continuationSeparator" w:id="0">
    <w:p w14:paraId="3599F09D" w14:textId="77777777" w:rsidR="00AC0B70" w:rsidRDefault="00AC0B70" w:rsidP="0018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3568" w14:textId="7E49AC3E" w:rsidR="001C189D" w:rsidRDefault="001C189D">
    <w:pPr>
      <w:pStyle w:val="Header"/>
    </w:pPr>
    <w:r>
      <w:rPr>
        <w:noProof/>
        <w:lang w:val="en-AU" w:eastAsia="en-AU"/>
      </w:rPr>
      <w:drawing>
        <wp:anchor distT="0" distB="0" distL="114300" distR="114300" simplePos="0" relativeHeight="251658240" behindDoc="1" locked="0" layoutInCell="1" allowOverlap="1" wp14:anchorId="4033CBD7" wp14:editId="36C4BF74">
          <wp:simplePos x="0" y="0"/>
          <wp:positionH relativeFrom="column">
            <wp:posOffset>4540250</wp:posOffset>
          </wp:positionH>
          <wp:positionV relativeFrom="paragraph">
            <wp:posOffset>-459740</wp:posOffset>
          </wp:positionV>
          <wp:extent cx="2534400" cy="1494000"/>
          <wp:effectExtent l="0" t="0" r="5715" b="5080"/>
          <wp:wrapNone/>
          <wp:docPr id="18" name="Picture 18" descr="/Volumes/WIP/Maroondah City Council/MCC18620 Maroondah Corporate Letterhead/Finished Art/Word Template/Images/M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WIP/Maroondah City Council/MCC18620 Maroondah Corporate Letterhead/Finished Art/Word Template/Images/M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4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58B8"/>
    <w:multiLevelType w:val="hybridMultilevel"/>
    <w:tmpl w:val="9468C422"/>
    <w:lvl w:ilvl="0" w:tplc="F0348C12">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594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6A"/>
    <w:rsid w:val="00102E44"/>
    <w:rsid w:val="00186047"/>
    <w:rsid w:val="001B50DE"/>
    <w:rsid w:val="001C189D"/>
    <w:rsid w:val="002A5E94"/>
    <w:rsid w:val="0035718B"/>
    <w:rsid w:val="00447621"/>
    <w:rsid w:val="00457F63"/>
    <w:rsid w:val="004D3269"/>
    <w:rsid w:val="004F4DD2"/>
    <w:rsid w:val="005249F3"/>
    <w:rsid w:val="005E1668"/>
    <w:rsid w:val="005E616C"/>
    <w:rsid w:val="00603E3E"/>
    <w:rsid w:val="00732A20"/>
    <w:rsid w:val="00744D2A"/>
    <w:rsid w:val="00783A33"/>
    <w:rsid w:val="007A013A"/>
    <w:rsid w:val="00825D1C"/>
    <w:rsid w:val="008B7C13"/>
    <w:rsid w:val="00990C0F"/>
    <w:rsid w:val="00A31672"/>
    <w:rsid w:val="00A656EE"/>
    <w:rsid w:val="00AC0B70"/>
    <w:rsid w:val="00B01C32"/>
    <w:rsid w:val="00B26C01"/>
    <w:rsid w:val="00B45503"/>
    <w:rsid w:val="00BC3FA4"/>
    <w:rsid w:val="00BC58E9"/>
    <w:rsid w:val="00C0281D"/>
    <w:rsid w:val="00C14DBD"/>
    <w:rsid w:val="00C43F6A"/>
    <w:rsid w:val="00D51EE3"/>
    <w:rsid w:val="00D74C6B"/>
    <w:rsid w:val="00DB6756"/>
    <w:rsid w:val="00E30B52"/>
    <w:rsid w:val="00E35151"/>
    <w:rsid w:val="00E67131"/>
    <w:rsid w:val="00E97457"/>
    <w:rsid w:val="00EE3827"/>
    <w:rsid w:val="00EF5A00"/>
    <w:rsid w:val="00F339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9D44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25D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047"/>
    <w:pPr>
      <w:tabs>
        <w:tab w:val="center" w:pos="4513"/>
        <w:tab w:val="right" w:pos="9026"/>
      </w:tabs>
    </w:pPr>
  </w:style>
  <w:style w:type="character" w:customStyle="1" w:styleId="HeaderChar">
    <w:name w:val="Header Char"/>
    <w:basedOn w:val="DefaultParagraphFont"/>
    <w:link w:val="Header"/>
    <w:uiPriority w:val="99"/>
    <w:rsid w:val="00186047"/>
  </w:style>
  <w:style w:type="paragraph" w:styleId="Footer">
    <w:name w:val="footer"/>
    <w:basedOn w:val="Normal"/>
    <w:link w:val="FooterChar"/>
    <w:uiPriority w:val="99"/>
    <w:unhideWhenUsed/>
    <w:rsid w:val="00186047"/>
    <w:pPr>
      <w:tabs>
        <w:tab w:val="center" w:pos="4513"/>
        <w:tab w:val="right" w:pos="9026"/>
      </w:tabs>
    </w:pPr>
  </w:style>
  <w:style w:type="character" w:customStyle="1" w:styleId="FooterChar">
    <w:name w:val="Footer Char"/>
    <w:basedOn w:val="DefaultParagraphFont"/>
    <w:link w:val="Footer"/>
    <w:uiPriority w:val="99"/>
    <w:rsid w:val="00186047"/>
  </w:style>
  <w:style w:type="paragraph" w:customStyle="1" w:styleId="BasicParagraph">
    <w:name w:val="[Basic Paragraph]"/>
    <w:basedOn w:val="Normal"/>
    <w:uiPriority w:val="99"/>
    <w:rsid w:val="00BC58E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825D1C"/>
    <w:pPr>
      <w:spacing w:before="100" w:beforeAutospacing="1" w:after="100" w:afterAutospacing="1"/>
    </w:pPr>
    <w:rPr>
      <w:rFonts w:ascii="Calibri" w:eastAsiaTheme="minorHAnsi" w:hAnsi="Calibri" w:cs="Calibri"/>
      <w:sz w:val="22"/>
      <w:szCs w:val="22"/>
      <w:lang w:val="en-AU" w:eastAsia="en-AU"/>
    </w:rPr>
  </w:style>
  <w:style w:type="character" w:customStyle="1" w:styleId="Heading2Char">
    <w:name w:val="Heading 2 Char"/>
    <w:basedOn w:val="DefaultParagraphFont"/>
    <w:link w:val="Heading2"/>
    <w:uiPriority w:val="9"/>
    <w:rsid w:val="00825D1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maroondah.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13c32b7a168543aa9cec7081ae7c5c17">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293ee7f7e2754f8a08cac9375a837986"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82CF2-D19D-496B-9D2B-F38477292A50}">
  <ds:schemaRefs>
    <ds:schemaRef ds:uri="http://schemas.openxmlformats.org/officeDocument/2006/bibliography"/>
  </ds:schemaRefs>
</ds:datastoreItem>
</file>

<file path=customXml/itemProps2.xml><?xml version="1.0" encoding="utf-8"?>
<ds:datastoreItem xmlns:ds="http://schemas.openxmlformats.org/officeDocument/2006/customXml" ds:itemID="{93431490-D91E-4192-A376-7C608D9F4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4D59D-5474-4E81-8162-0A6284488F91}">
  <ds:schemaRefs>
    <ds:schemaRef ds:uri="http://schemas.microsoft.com/sharepoint/v3/contenttype/forms"/>
  </ds:schemaRefs>
</ds:datastoreItem>
</file>

<file path=customXml/itemProps4.xml><?xml version="1.0" encoding="utf-8"?>
<ds:datastoreItem xmlns:ds="http://schemas.openxmlformats.org/officeDocument/2006/customXml" ds:itemID="{87499639-EE45-4F08-AA71-3062E5808FEB}">
  <ds:schemaRefs>
    <ds:schemaRef ds:uri="http://purl.org/dc/terms/"/>
    <ds:schemaRef ds:uri="7b62a862-05ec-4b3f-936f-2bf0dfd318b7"/>
    <ds:schemaRef ds:uri="http://schemas.microsoft.com/office/2006/documentManagement/types"/>
    <ds:schemaRef ds:uri="http://schemas.microsoft.com/office/infopath/2007/PartnerControls"/>
    <ds:schemaRef ds:uri="35e24e4e-a060-43ac-9037-beb401b650f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3296</Characters>
  <Application>Microsoft Office Word</Application>
  <DocSecurity>4</DocSecurity>
  <Lines>70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Amisano</dc:creator>
  <cp:keywords/>
  <dc:description/>
  <cp:lastModifiedBy>Debora Van Raay</cp:lastModifiedBy>
  <cp:revision>2</cp:revision>
  <cp:lastPrinted>2016-10-19T23:26:00Z</cp:lastPrinted>
  <dcterms:created xsi:type="dcterms:W3CDTF">2025-05-13T05:33:00Z</dcterms:created>
  <dcterms:modified xsi:type="dcterms:W3CDTF">2025-05-13T05:33:00Z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